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default"/>
          <w:b/>
          <w:bCs/>
          <w:szCs w:val="21"/>
          <w:lang w:val="en-US" w:eastAsia="zh-CN"/>
        </w:rPr>
      </w:pPr>
      <w:r>
        <w:rPr>
          <w:rFonts w:hint="eastAsia"/>
          <w:b/>
          <w:bCs/>
          <w:szCs w:val="21"/>
          <w:lang w:val="en-US" w:eastAsia="zh-CN"/>
        </w:rPr>
        <w:t>实训场景5：整车货物运输过程的站务工作</w:t>
      </w:r>
    </w:p>
    <w:p>
      <w:pPr>
        <w:numPr>
          <w:ilvl w:val="0"/>
          <w:numId w:val="1"/>
        </w:numPr>
        <w:spacing w:line="360" w:lineRule="auto"/>
        <w:rPr>
          <w:rFonts w:hint="default" w:eastAsia="楷体_GB2312" w:asciiTheme="minorAscii" w:hAnsiTheme="minorAscii"/>
          <w:sz w:val="20"/>
          <w:szCs w:val="20"/>
          <w:lang w:val="en-US"/>
        </w:rPr>
      </w:pPr>
      <w:r>
        <w:rPr>
          <w:rFonts w:hint="eastAsia"/>
          <w:b w:val="0"/>
          <w:bCs w:val="0"/>
          <w:szCs w:val="21"/>
          <w:lang w:val="en-US" w:eastAsia="zh-CN"/>
        </w:rPr>
        <w:t>整车货物运输站务工作的三个阶段是____、途中、到达。（发送）</w:t>
      </w:r>
    </w:p>
    <w:p>
      <w:pPr>
        <w:numPr>
          <w:ilvl w:val="0"/>
          <w:numId w:val="1"/>
        </w:numPr>
        <w:spacing w:line="360" w:lineRule="auto"/>
        <w:rPr>
          <w:rFonts w:hint="default" w:eastAsia="楷体_GB2312" w:asciiTheme="minorAscii" w:hAnsiTheme="minorAscii"/>
          <w:sz w:val="20"/>
          <w:szCs w:val="20"/>
          <w:lang w:val="en-US"/>
        </w:rPr>
      </w:pPr>
      <w:r>
        <w:rPr>
          <w:rFonts w:hint="eastAsia"/>
          <w:b w:val="0"/>
          <w:bCs w:val="0"/>
          <w:szCs w:val="21"/>
          <w:lang w:val="en-US" w:eastAsia="zh-CN"/>
        </w:rPr>
        <w:t>整车货物运输站务工作的三个阶段是发送、____、到达。（途中）</w:t>
      </w:r>
    </w:p>
    <w:p>
      <w:pPr>
        <w:numPr>
          <w:ilvl w:val="0"/>
          <w:numId w:val="1"/>
        </w:numPr>
        <w:spacing w:line="360" w:lineRule="auto"/>
        <w:rPr>
          <w:rFonts w:hint="default" w:eastAsia="楷体_GB2312" w:asciiTheme="minorAscii" w:hAnsiTheme="minorAscii"/>
          <w:sz w:val="20"/>
          <w:szCs w:val="20"/>
          <w:lang w:val="en-US"/>
        </w:rPr>
      </w:pPr>
      <w:r>
        <w:rPr>
          <w:rFonts w:hint="eastAsia"/>
          <w:b w:val="0"/>
          <w:bCs w:val="0"/>
          <w:szCs w:val="21"/>
          <w:lang w:val="en-US" w:eastAsia="zh-CN"/>
        </w:rPr>
        <w:t>整车货物运输站务工作的三个阶段是发送、途中、到达。（到达）</w:t>
      </w:r>
    </w:p>
    <w:p>
      <w:pPr>
        <w:numPr>
          <w:ilvl w:val="0"/>
          <w:numId w:val="1"/>
        </w:numPr>
        <w:spacing w:line="360" w:lineRule="auto"/>
        <w:rPr>
          <w:rFonts w:hint="default"/>
          <w:b w:val="0"/>
          <w:bCs w:val="0"/>
          <w:szCs w:val="21"/>
          <w:lang w:val="en-US" w:eastAsia="zh-CN"/>
        </w:rPr>
      </w:pPr>
      <w:r>
        <w:rPr>
          <w:rFonts w:hint="eastAsia"/>
          <w:b w:val="0"/>
          <w:bCs w:val="0"/>
          <w:szCs w:val="21"/>
          <w:lang w:val="en-US" w:eastAsia="zh-CN"/>
        </w:rPr>
        <w:t>整车货物运输中掌握发送站务工作情况有____知识、组织装车方法、核算制票。（受理托运）</w:t>
      </w:r>
    </w:p>
    <w:p>
      <w:pPr>
        <w:numPr>
          <w:ilvl w:val="0"/>
          <w:numId w:val="1"/>
        </w:numPr>
        <w:spacing w:line="360" w:lineRule="auto"/>
        <w:rPr>
          <w:rFonts w:hint="default"/>
          <w:b w:val="0"/>
          <w:bCs w:val="0"/>
          <w:szCs w:val="21"/>
          <w:lang w:val="en-US" w:eastAsia="zh-CN"/>
        </w:rPr>
      </w:pPr>
      <w:r>
        <w:rPr>
          <w:rFonts w:hint="eastAsia"/>
          <w:b w:val="0"/>
          <w:bCs w:val="0"/>
          <w:szCs w:val="21"/>
          <w:lang w:val="en-US" w:eastAsia="zh-CN"/>
        </w:rPr>
        <w:t>整车货物运输中掌握发送站务工作情况有受理托运知识、____方法、核算制票。（组织装车）</w:t>
      </w:r>
    </w:p>
    <w:p>
      <w:pPr>
        <w:numPr>
          <w:ilvl w:val="0"/>
          <w:numId w:val="1"/>
        </w:numPr>
        <w:spacing w:line="360" w:lineRule="auto"/>
        <w:rPr>
          <w:rFonts w:hint="default"/>
          <w:b w:val="0"/>
          <w:bCs w:val="0"/>
          <w:szCs w:val="21"/>
          <w:lang w:val="en-US" w:eastAsia="zh-CN"/>
        </w:rPr>
      </w:pPr>
      <w:r>
        <w:rPr>
          <w:rFonts w:hint="eastAsia"/>
          <w:b w:val="0"/>
          <w:bCs w:val="0"/>
          <w:szCs w:val="21"/>
          <w:lang w:val="en-US" w:eastAsia="zh-CN"/>
        </w:rPr>
        <w:t>整车货物运输中掌握发送站务工作情况有受理托运知识、组织装车方法、____。（核算制票）</w:t>
      </w:r>
    </w:p>
    <w:p>
      <w:pPr>
        <w:numPr>
          <w:ilvl w:val="0"/>
          <w:numId w:val="1"/>
        </w:num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为了保证货物在运输过程中的完好和便于装载，发货人在托运货物之前，应按国家标准(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)以及有关规定进行包装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  <w:lang w:val="en-US" w:eastAsia="zh-CN"/>
        </w:rPr>
        <w:t>GB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整车</w:t>
      </w:r>
      <w:r>
        <w:rPr>
          <w:rFonts w:hint="eastAsia"/>
          <w:szCs w:val="21"/>
        </w:rPr>
        <w:t>货物重量分为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重量和计费重量，货物重量应包括其包装重量在内，货物重量的确定必须准确，以免引起商务纠纷。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实际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spacing w:line="360" w:lineRule="auto"/>
        <w:rPr>
          <w:rFonts w:hint="default"/>
          <w:b w:val="0"/>
          <w:bCs w:val="0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整车</w:t>
      </w:r>
      <w:r>
        <w:rPr>
          <w:rFonts w:hint="eastAsia"/>
          <w:szCs w:val="21"/>
        </w:rPr>
        <w:t>货物重量分为</w:t>
      </w:r>
      <w:r>
        <w:rPr>
          <w:rFonts w:hint="eastAsia"/>
          <w:szCs w:val="21"/>
          <w:lang w:val="en-US" w:eastAsia="zh-CN"/>
        </w:rPr>
        <w:t>实际</w:t>
      </w:r>
      <w:r>
        <w:rPr>
          <w:rFonts w:hint="eastAsia"/>
          <w:szCs w:val="21"/>
        </w:rPr>
        <w:t>重量和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重量，货物重量应包括其包装重量在内，货物重量的确定必须准确，以免引起商务纠纷。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计费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spacing w:line="360" w:lineRule="auto"/>
        <w:rPr>
          <w:rFonts w:hint="default"/>
          <w:b w:val="0"/>
          <w:bCs w:val="0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整车</w:t>
      </w:r>
      <w:r>
        <w:rPr>
          <w:rFonts w:hint="eastAsia"/>
          <w:szCs w:val="21"/>
        </w:rPr>
        <w:t>货物有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货物与轻泡货物之分。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实重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spacing w:line="360" w:lineRule="auto"/>
        <w:rPr>
          <w:rFonts w:hint="default"/>
          <w:b w:val="0"/>
          <w:bCs w:val="0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整车</w:t>
      </w:r>
      <w:r>
        <w:rPr>
          <w:rFonts w:hint="eastAsia"/>
          <w:szCs w:val="21"/>
        </w:rPr>
        <w:t>货物有</w:t>
      </w:r>
      <w:r>
        <w:rPr>
          <w:rFonts w:hint="eastAsia"/>
          <w:szCs w:val="21"/>
          <w:lang w:val="en-US" w:eastAsia="zh-CN"/>
        </w:rPr>
        <w:t>实重</w:t>
      </w:r>
      <w:r>
        <w:rPr>
          <w:rFonts w:hint="eastAsia"/>
          <w:szCs w:val="21"/>
        </w:rPr>
        <w:t>货物与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货物之分。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轻泡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凡平均每立方米质量不足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的货物认定为轻泡货物；否则为实重货物。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333千克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货票是一种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性质的票据，是根据货物托运单填写的，是发运车站向发货人核收运费的收费依据，在到达车站它是与收货人办理货物交付的凭证之一。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财务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货票也是企业统计完成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、核算营运收入及计算有关货运工作指标的原始凭证。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货运量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货票也是企业统计完成</w:t>
      </w:r>
      <w:r>
        <w:rPr>
          <w:rFonts w:hint="eastAsia"/>
          <w:szCs w:val="21"/>
          <w:lang w:val="en-US" w:eastAsia="zh-CN"/>
        </w:rPr>
        <w:t>货运量</w:t>
      </w:r>
      <w:r>
        <w:rPr>
          <w:rFonts w:hint="eastAsia"/>
          <w:szCs w:val="21"/>
        </w:rPr>
        <w:t>、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核算及计算有关货运工作指标的原始凭证。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营运收入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spacing w:line="360" w:lineRule="auto"/>
        <w:rPr>
          <w:rFonts w:hint="default"/>
          <w:b w:val="0"/>
          <w:bCs w:val="0"/>
          <w:szCs w:val="21"/>
          <w:lang w:val="en-US" w:eastAsia="zh-CN"/>
        </w:rPr>
      </w:pPr>
      <w:r>
        <w:rPr>
          <w:rFonts w:hint="eastAsia"/>
          <w:szCs w:val="21"/>
        </w:rPr>
        <w:t>始发站在货物托运单和货票上加盖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之时起即算承运，承运标志着企业对发货人托运的货物开始承担运送义务和责任。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承运日期</w:t>
      </w:r>
      <w:r>
        <w:rPr>
          <w:rFonts w:hint="eastAsia"/>
          <w:szCs w:val="21"/>
          <w:lang w:eastAsia="zh-CN"/>
        </w:rPr>
        <w:t>）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8ECE51"/>
    <w:multiLevelType w:val="singleLevel"/>
    <w:tmpl w:val="FA8ECE5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zYjRlYTBkNDI4M2YxNjg3Y2FhNmIyNjBjYmU5OTYifQ=="/>
  </w:docVars>
  <w:rsids>
    <w:rsidRoot w:val="4972097F"/>
    <w:rsid w:val="49720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2024-03-10T15:56:00Z</dcterms:created>
  <dc:creator>木兮</dc:creator>
  <cp:lastModifiedBy>木兮</cp:lastModifiedBy>
  <dcterms:modified xsi:type="dcterms:W3CDTF">2024-03-10T15:57:25Z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D909CE5DD53140EE8784A83C944E5955_11</vt:lpwstr>
  </property>
</Properties>
</file>